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4"/>
        <w:gridCol w:w="6"/>
      </w:tblGrid>
      <w:tr w:rsidR="001121A2" w:rsidRPr="001121A2" w14:paraId="02D2ACF3" w14:textId="77777777" w:rsidTr="004B72C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95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1121A2" w:rsidRPr="001121A2" w14:paraId="6BC8B10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60" w:type="dxa"/>
                  </w:tcMar>
                  <w:hideMark/>
                </w:tcPr>
                <w:p w14:paraId="04D49E47" w14:textId="4993E707" w:rsidR="001121A2" w:rsidRPr="001121A2" w:rsidRDefault="001121A2" w:rsidP="001121A2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624D2F18" wp14:editId="2175A342">
                        <wp:extent cx="1471613" cy="593233"/>
                        <wp:effectExtent l="0" t="0" r="0" b="0"/>
                        <wp:docPr id="1648931935" name="Picture 1" descr="A green and purple logo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8931935" name="Picture 1" descr="A green and purple logo&#10;&#10;AI-generated content may be incorrect.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488" cy="603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1121A2">
                    <w:rPr>
                      <w:b/>
                      <w:bCs/>
                    </w:rPr>
                    <w:t xml:space="preserve">Growth &amp; Diversification Committee Meeting </w:t>
                  </w:r>
                  <w:r w:rsidR="00314CC4" w:rsidRPr="004B72CB">
                    <w:rPr>
                      <w:b/>
                      <w:bCs/>
                    </w:rPr>
                    <w:t>(0</w:t>
                  </w:r>
                  <w:r w:rsidR="00A955CD">
                    <w:rPr>
                      <w:b/>
                      <w:bCs/>
                    </w:rPr>
                    <w:t>7/10</w:t>
                  </w:r>
                  <w:r w:rsidR="00314CC4" w:rsidRPr="004B72CB">
                    <w:rPr>
                      <w:b/>
                      <w:bCs/>
                    </w:rPr>
                    <w:t>/2025)</w:t>
                  </w:r>
                </w:p>
              </w:tc>
            </w:tr>
          </w:tbl>
          <w:p w14:paraId="0D3D46D2" w14:textId="77777777" w:rsidR="001121A2" w:rsidRPr="001121A2" w:rsidRDefault="001121A2" w:rsidP="001121A2">
            <w:pPr>
              <w:rPr>
                <w:b/>
                <w:bCs/>
              </w:rPr>
            </w:pPr>
          </w:p>
        </w:tc>
      </w:tr>
      <w:tr w:rsidR="001121A2" w:rsidRPr="001121A2" w14:paraId="2547A757" w14:textId="77777777" w:rsidTr="004B72CB">
        <w:trPr>
          <w:trHeight w:val="4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24DB75" w14:textId="09F5C481" w:rsidR="001121A2" w:rsidRDefault="001121A2" w:rsidP="001121A2">
            <w:r w:rsidRPr="000B42DE">
              <w:rPr>
                <w:u w:val="single"/>
              </w:rPr>
              <w:t>In attendance</w:t>
            </w:r>
            <w:r>
              <w:t>:</w:t>
            </w:r>
            <w:r w:rsidR="00F20C03">
              <w:t xml:space="preserve">  Ed Daley, Dave Urso, Randy Doyle, John Graves, Greg Hitchin</w:t>
            </w:r>
            <w:r>
              <w:t>, Alison Varner-Denbigh, Ann Cundy, and Jeremy Crute</w:t>
            </w:r>
          </w:p>
          <w:p w14:paraId="6741A4C4" w14:textId="6F168D5D" w:rsidR="001121A2" w:rsidRPr="001121A2" w:rsidRDefault="001121A2" w:rsidP="001121A2">
            <w:r w:rsidRPr="000B42DE">
              <w:rPr>
                <w:u w:val="single"/>
              </w:rPr>
              <w:t>Absent</w:t>
            </w:r>
            <w:r>
              <w:t xml:space="preserve">: </w:t>
            </w:r>
            <w:r w:rsidR="003B3059">
              <w:t>Bruce Simm</w:t>
            </w:r>
            <w:r w:rsidR="00F20C03">
              <w:t>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5ADFC6" w14:textId="77777777" w:rsidR="001121A2" w:rsidRPr="001121A2" w:rsidRDefault="001121A2" w:rsidP="001121A2"/>
        </w:tc>
      </w:tr>
      <w:tr w:rsidR="001121A2" w:rsidRPr="001121A2" w14:paraId="46E6E136" w14:textId="77777777" w:rsidTr="004B72CB">
        <w:trPr>
          <w:trHeight w:val="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6BA22E" w14:textId="77777777" w:rsidR="001121A2" w:rsidRPr="001121A2" w:rsidRDefault="001121A2" w:rsidP="001121A2"/>
        </w:tc>
        <w:tc>
          <w:tcPr>
            <w:tcW w:w="0" w:type="auto"/>
            <w:shd w:val="clear" w:color="auto" w:fill="FFFFFF"/>
            <w:vAlign w:val="center"/>
            <w:hideMark/>
          </w:tcPr>
          <w:p w14:paraId="5B397914" w14:textId="77777777" w:rsidR="001121A2" w:rsidRPr="001121A2" w:rsidRDefault="001121A2" w:rsidP="001121A2"/>
        </w:tc>
      </w:tr>
    </w:tbl>
    <w:p w14:paraId="7F707996" w14:textId="70E207FC" w:rsidR="00FA4CAC" w:rsidRDefault="003C7645">
      <w:r>
        <w:t>Welcome</w:t>
      </w:r>
      <w:r w:rsidR="003C06AB">
        <w:t xml:space="preserve"> made by Jeremy Crute (CSPDC)</w:t>
      </w:r>
      <w:r w:rsidR="003D7F28">
        <w:t>.  Alison took roll call.  The meeting started with discussion of the Economic Performance Analysis Draft</w:t>
      </w:r>
      <w:r w:rsidR="00923DC6">
        <w:t>.  The below are some</w:t>
      </w:r>
      <w:r w:rsidR="00DD1298">
        <w:t xml:space="preserve"> suggestions for improvement including but not limited to:</w:t>
      </w:r>
    </w:p>
    <w:p w14:paraId="036ED191" w14:textId="00CD2526" w:rsidR="00DD1298" w:rsidRDefault="00DD1298" w:rsidP="00DD1298">
      <w:pPr>
        <w:pStyle w:val="ListParagraph"/>
        <w:numPr>
          <w:ilvl w:val="0"/>
          <w:numId w:val="3"/>
        </w:numPr>
      </w:pPr>
      <w:r>
        <w:t xml:space="preserve">Adding Tier 5 </w:t>
      </w:r>
      <w:r w:rsidR="006C53A0">
        <w:t>in the VBRSP Site Inventory Data section</w:t>
      </w:r>
    </w:p>
    <w:p w14:paraId="5DB1281C" w14:textId="6BF6423E" w:rsidR="006C53A0" w:rsidRDefault="006C53A0" w:rsidP="00DD1298">
      <w:pPr>
        <w:pStyle w:val="ListParagraph"/>
        <w:numPr>
          <w:ilvl w:val="0"/>
          <w:numId w:val="3"/>
        </w:numPr>
      </w:pPr>
      <w:r>
        <w:t>Ensure all localities are included in the listing (there were a few missing)</w:t>
      </w:r>
    </w:p>
    <w:p w14:paraId="1106D41E" w14:textId="637237EA" w:rsidR="006C53A0" w:rsidRDefault="00125B84" w:rsidP="00DD1298">
      <w:pPr>
        <w:pStyle w:val="ListParagraph"/>
        <w:numPr>
          <w:ilvl w:val="0"/>
          <w:numId w:val="3"/>
        </w:numPr>
      </w:pPr>
      <w:r>
        <w:t xml:space="preserve">Tables/Charts should be sorted on the </w:t>
      </w:r>
      <w:r w:rsidR="000A28F2">
        <w:t>data of most importance</w:t>
      </w:r>
    </w:p>
    <w:p w14:paraId="0C371DDD" w14:textId="1B045D4B" w:rsidR="000A28F2" w:rsidRDefault="003E4176" w:rsidP="000A28F2">
      <w:r>
        <w:t xml:space="preserve">Jeremy discussed the SWOT Analysis Handout </w:t>
      </w:r>
      <w:r w:rsidR="00266AA7">
        <w:t xml:space="preserve">too </w:t>
      </w:r>
      <w:r>
        <w:t xml:space="preserve">stating that in FY26, DHCD has </w:t>
      </w:r>
      <w:r w:rsidR="000E3451">
        <w:t>required</w:t>
      </w:r>
      <w:r>
        <w:t xml:space="preserve"> each target sector </w:t>
      </w:r>
      <w:r w:rsidR="00012B25">
        <w:t>to have</w:t>
      </w:r>
      <w:r>
        <w:t xml:space="preserve"> a SWOT analysis completed.  </w:t>
      </w:r>
      <w:r w:rsidR="000A28F2">
        <w:t>When</w:t>
      </w:r>
      <w:r w:rsidR="00FC252D">
        <w:t xml:space="preserve"> discussing further, it was </w:t>
      </w:r>
      <w:r w:rsidR="000E3451">
        <w:t xml:space="preserve">determined </w:t>
      </w:r>
      <w:r w:rsidR="00FC252D">
        <w:t xml:space="preserve">that the members did not have adequate time to review the material prior to the meeting.  Therefore, Alison suggested a shared document is created where all committee members will add their suggestions for improvement by </w:t>
      </w:r>
      <w:r w:rsidR="009F3902">
        <w:t>July 18, 2025.</w:t>
      </w:r>
    </w:p>
    <w:p w14:paraId="68C0D46E" w14:textId="0DA1BBCD" w:rsidR="00902EFF" w:rsidRPr="00D35206" w:rsidRDefault="00A55006" w:rsidP="000A28F2">
      <w:pPr>
        <w:rPr>
          <w:b/>
          <w:bCs/>
          <w:u w:val="single"/>
        </w:rPr>
      </w:pPr>
      <w:r w:rsidRPr="00D35206">
        <w:rPr>
          <w:b/>
          <w:bCs/>
          <w:u w:val="single"/>
        </w:rPr>
        <w:t>Overall timeline of the G&amp;D Plan:</w:t>
      </w:r>
    </w:p>
    <w:p w14:paraId="0DF4D628" w14:textId="2D8F204D" w:rsidR="00A55006" w:rsidRPr="00012B25" w:rsidRDefault="00A55006" w:rsidP="000A28F2">
      <w:pPr>
        <w:rPr>
          <w:b/>
          <w:bCs/>
        </w:rPr>
      </w:pPr>
      <w:r w:rsidRPr="00012B25">
        <w:rPr>
          <w:b/>
          <w:bCs/>
        </w:rPr>
        <w:t>July:</w:t>
      </w:r>
    </w:p>
    <w:p w14:paraId="5DE02097" w14:textId="195FC7AA" w:rsidR="002E4B87" w:rsidRDefault="002E4B87" w:rsidP="002E4B87">
      <w:pPr>
        <w:pStyle w:val="ListParagraph"/>
        <w:numPr>
          <w:ilvl w:val="0"/>
          <w:numId w:val="4"/>
        </w:numPr>
      </w:pPr>
      <w:r>
        <w:t>Alison distribute the DHCD FY26 guidelines, the 2021 G&amp;D Full Review (as an example), and create a shared feedback tracking document</w:t>
      </w:r>
    </w:p>
    <w:p w14:paraId="3ECBBB71" w14:textId="5BB66783" w:rsidR="002E4B87" w:rsidRDefault="002E4B87" w:rsidP="002E4B87">
      <w:pPr>
        <w:pStyle w:val="ListParagraph"/>
        <w:numPr>
          <w:ilvl w:val="0"/>
          <w:numId w:val="4"/>
        </w:numPr>
      </w:pPr>
      <w:r>
        <w:t>The committee will review and add feedback to shared document by July 18</w:t>
      </w:r>
      <w:r w:rsidRPr="002E4B87">
        <w:rPr>
          <w:vertAlign w:val="superscript"/>
        </w:rPr>
        <w:t>th</w:t>
      </w:r>
    </w:p>
    <w:p w14:paraId="4EAFCD26" w14:textId="6929AA54" w:rsidR="002E4B87" w:rsidRDefault="002E4B87" w:rsidP="002E4B87">
      <w:pPr>
        <w:pStyle w:val="ListParagraph"/>
        <w:numPr>
          <w:ilvl w:val="0"/>
          <w:numId w:val="4"/>
        </w:numPr>
      </w:pPr>
      <w:r>
        <w:t xml:space="preserve">Jeremy will incorporate the feedback into the two sections then resend </w:t>
      </w:r>
      <w:r w:rsidR="00D35206">
        <w:t>Version 2.0 to committee for another review to help finalize this section</w:t>
      </w:r>
    </w:p>
    <w:p w14:paraId="4745CB32" w14:textId="744C7A80" w:rsidR="005C1718" w:rsidRDefault="005C1718" w:rsidP="000A28F2">
      <w:r w:rsidRPr="00012B25">
        <w:rPr>
          <w:b/>
          <w:bCs/>
        </w:rPr>
        <w:t>August</w:t>
      </w:r>
      <w:r>
        <w:t>: Jeremy will complete the Skills Gap Analysis &amp; distribute draft to committee</w:t>
      </w:r>
      <w:r w:rsidR="000A5F60">
        <w:t xml:space="preserve"> a week prior to committee meeting.  At August committee meeting; we will discuss the finalization of the economic performance analysis and SWOT analysis then discuss the </w:t>
      </w:r>
      <w:r w:rsidR="00953662">
        <w:t>Skills Gap Analysis Draft</w:t>
      </w:r>
    </w:p>
    <w:p w14:paraId="04831C7D" w14:textId="29542D45" w:rsidR="00953662" w:rsidRDefault="00953662" w:rsidP="000A28F2">
      <w:r w:rsidRPr="00012B25">
        <w:rPr>
          <w:b/>
          <w:bCs/>
        </w:rPr>
        <w:t>September:</w:t>
      </w:r>
      <w:r>
        <w:t xml:space="preserve"> Finish the Skills Gap Analysis based on feedback received then resend for final review.  Jeremy will complete the Goals &amp; Strategy (Framework) Draft</w:t>
      </w:r>
      <w:r w:rsidR="00CA2519">
        <w:t xml:space="preserve"> and will send to committee a week prior to meeting for review.  We will discuss at September meeting.</w:t>
      </w:r>
    </w:p>
    <w:p w14:paraId="25F7570B" w14:textId="5082EE38" w:rsidR="000A5F60" w:rsidRDefault="00CA2519" w:rsidP="000A28F2">
      <w:r w:rsidRPr="00012B25">
        <w:rPr>
          <w:b/>
          <w:bCs/>
        </w:rPr>
        <w:t>October:</w:t>
      </w:r>
      <w:r>
        <w:t xml:space="preserve"> The Complete G&amp;D plan report </w:t>
      </w:r>
      <w:r w:rsidR="001179FB">
        <w:t xml:space="preserve">draft will be distributed for review, receive feedback, and discussed at the October meeting for final approval.  The </w:t>
      </w:r>
      <w:r w:rsidR="003F08C5">
        <w:t xml:space="preserve">committee approved draft </w:t>
      </w:r>
      <w:r w:rsidR="00C4750C">
        <w:t xml:space="preserve">will be </w:t>
      </w:r>
      <w:r w:rsidR="003F08C5">
        <w:t xml:space="preserve">added to the regional council meeting packet on October </w:t>
      </w:r>
      <w:r w:rsidR="00EF155A">
        <w:t>21</w:t>
      </w:r>
      <w:r w:rsidR="00EF155A" w:rsidRPr="00EF155A">
        <w:rPr>
          <w:vertAlign w:val="superscript"/>
        </w:rPr>
        <w:t>st</w:t>
      </w:r>
      <w:r w:rsidR="00C4750C">
        <w:t xml:space="preserve"> (for the 10/28/25 Council Meeting).</w:t>
      </w:r>
      <w:r w:rsidR="00270BEB">
        <w:t xml:space="preserve">  The Regional Council will vote to approve it on 10/28/25.  If approved, will be submitted to DHCD by 10/31/25 deadline.</w:t>
      </w:r>
    </w:p>
    <w:p w14:paraId="575155A2" w14:textId="77777777" w:rsidR="00270BEB" w:rsidRDefault="00270BEB" w:rsidP="000A28F2"/>
    <w:sectPr w:rsidR="00270BEB" w:rsidSect="00144A94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2C1"/>
    <w:multiLevelType w:val="hybridMultilevel"/>
    <w:tmpl w:val="F7E6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3D47"/>
    <w:multiLevelType w:val="multilevel"/>
    <w:tmpl w:val="0C4C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A466B"/>
    <w:multiLevelType w:val="hybridMultilevel"/>
    <w:tmpl w:val="603C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1336"/>
    <w:multiLevelType w:val="hybridMultilevel"/>
    <w:tmpl w:val="8100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073008">
    <w:abstractNumId w:val="1"/>
  </w:num>
  <w:num w:numId="2" w16cid:durableId="1214388121">
    <w:abstractNumId w:val="0"/>
  </w:num>
  <w:num w:numId="3" w16cid:durableId="1149441436">
    <w:abstractNumId w:val="3"/>
  </w:num>
  <w:num w:numId="4" w16cid:durableId="1811096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A2"/>
    <w:rsid w:val="00012B25"/>
    <w:rsid w:val="000A28F2"/>
    <w:rsid w:val="000A5F60"/>
    <w:rsid w:val="000B42DE"/>
    <w:rsid w:val="000E3451"/>
    <w:rsid w:val="00102C48"/>
    <w:rsid w:val="001121A2"/>
    <w:rsid w:val="001179FB"/>
    <w:rsid w:val="00125B84"/>
    <w:rsid w:val="00144A94"/>
    <w:rsid w:val="00266AA7"/>
    <w:rsid w:val="00270BEB"/>
    <w:rsid w:val="002E4B87"/>
    <w:rsid w:val="00314CC4"/>
    <w:rsid w:val="0032571C"/>
    <w:rsid w:val="00384463"/>
    <w:rsid w:val="003B3059"/>
    <w:rsid w:val="003C06AB"/>
    <w:rsid w:val="003C7645"/>
    <w:rsid w:val="003D7F28"/>
    <w:rsid w:val="003E4176"/>
    <w:rsid w:val="003F08C5"/>
    <w:rsid w:val="004B72CB"/>
    <w:rsid w:val="00512F03"/>
    <w:rsid w:val="005C1718"/>
    <w:rsid w:val="005F0172"/>
    <w:rsid w:val="00662B2B"/>
    <w:rsid w:val="00685AC4"/>
    <w:rsid w:val="006C53A0"/>
    <w:rsid w:val="00761109"/>
    <w:rsid w:val="00792063"/>
    <w:rsid w:val="008601DF"/>
    <w:rsid w:val="008C7237"/>
    <w:rsid w:val="00902EFF"/>
    <w:rsid w:val="00923DC6"/>
    <w:rsid w:val="00953662"/>
    <w:rsid w:val="009F3902"/>
    <w:rsid w:val="00A55006"/>
    <w:rsid w:val="00A955CD"/>
    <w:rsid w:val="00B10C5F"/>
    <w:rsid w:val="00BE42E7"/>
    <w:rsid w:val="00C21CE9"/>
    <w:rsid w:val="00C4750C"/>
    <w:rsid w:val="00CA2519"/>
    <w:rsid w:val="00D35206"/>
    <w:rsid w:val="00DD1298"/>
    <w:rsid w:val="00E25239"/>
    <w:rsid w:val="00ED42BE"/>
    <w:rsid w:val="00EF155A"/>
    <w:rsid w:val="00EF7A0B"/>
    <w:rsid w:val="00F20C03"/>
    <w:rsid w:val="00FA4CAC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D44F4"/>
  <w15:chartTrackingRefBased/>
  <w15:docId w15:val="{D4290952-A0B0-4535-BE6D-FDCF29BF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1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72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Varner-Denbigh</dc:creator>
  <cp:keywords/>
  <dc:description/>
  <cp:lastModifiedBy>Alison Varner-Denbigh</cp:lastModifiedBy>
  <cp:revision>39</cp:revision>
  <dcterms:created xsi:type="dcterms:W3CDTF">2025-07-11T21:20:00Z</dcterms:created>
  <dcterms:modified xsi:type="dcterms:W3CDTF">2025-07-11T21:50:00Z</dcterms:modified>
</cp:coreProperties>
</file>